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LESSON PLAN</w:t>
      </w:r>
    </w:p>
    <w:p>
      <w:r>
        <w:rPr>
          <w:b/>
        </w:rPr>
        <w:t xml:space="preserve">School’s Name: </w:t>
      </w:r>
      <w:r>
        <w:t xml:space="preserve">____________________________     </w:t>
      </w:r>
      <w:r>
        <w:rPr>
          <w:b/>
        </w:rPr>
        <w:t xml:space="preserve">Teacher’s Name: </w:t>
      </w:r>
      <w:r>
        <w:t>____________________________</w:t>
      </w:r>
    </w:p>
    <w:p>
      <w:r>
        <w:rPr>
          <w:b/>
        </w:rPr>
        <w:t xml:space="preserve">Class: </w:t>
      </w:r>
      <w:r>
        <w:t xml:space="preserve">STANDARD IV     </w:t>
      </w:r>
      <w:r>
        <w:rPr>
          <w:b/>
        </w:rPr>
        <w:t xml:space="preserve">Subject: </w:t>
      </w:r>
      <w:r>
        <w:t xml:space="preserve">ENGLISH     </w:t>
      </w:r>
      <w:r>
        <w:rPr>
          <w:b/>
        </w:rPr>
        <w:t xml:space="preserve">Date: </w:t>
      </w:r>
      <w:r>
        <w:t xml:space="preserve">___________     </w:t>
      </w:r>
      <w:r>
        <w:rPr>
          <w:b/>
        </w:rPr>
        <w:t xml:space="preserve">Time: </w:t>
      </w:r>
      <w:r>
        <w:t>___________</w:t>
      </w:r>
    </w:p>
    <w:p>
      <w:pPr>
        <w:jc w:val="center"/>
      </w:pPr>
      <w:r>
        <w:t>Number of Pupils</w:t>
      </w:r>
    </w:p>
    <w:tbl>
      <w:tblPr>
        <w:tblStyle w:val="TableGrid"/>
        <w:tblW w:type="auto" w:w="0"/>
        <w:jc w:val="center"/>
        <w:tblLook w:firstColumn="1" w:firstRow="1" w:lastColumn="0" w:lastRow="0" w:noHBand="0" w:noVBand="1" w:val="04A0"/>
      </w:tblPr>
      <w:tblGrid>
        <w:gridCol w:w="1804"/>
        <w:gridCol w:w="1804"/>
        <w:gridCol w:w="1804"/>
        <w:gridCol w:w="1804"/>
        <w:gridCol w:w="1804"/>
        <w:gridCol w:w="1804"/>
      </w:tblGrid>
      <w:tr>
        <w:tc>
          <w:tcPr>
            <w:tcW w:type="dxa" w:w="1804"/>
            <w:shd w:fill="D9EAD3"/>
          </w:tcPr>
          <w:p>
            <w:r>
              <w:t>Registered Girls</w:t>
            </w:r>
          </w:p>
        </w:tc>
        <w:tc>
          <w:tcPr>
            <w:tcW w:type="dxa" w:w="1804"/>
            <w:shd w:fill="D9EAD3"/>
          </w:tcPr>
          <w:p>
            <w:r>
              <w:t>Registered Boys</w:t>
            </w:r>
          </w:p>
        </w:tc>
        <w:tc>
          <w:tcPr>
            <w:tcW w:type="dxa" w:w="1804"/>
            <w:shd w:fill="D9EAD3"/>
          </w:tcPr>
          <w:p>
            <w:r>
              <w:t>Registered Total</w:t>
            </w:r>
          </w:p>
        </w:tc>
        <w:tc>
          <w:tcPr>
            <w:tcW w:type="dxa" w:w="1804"/>
            <w:shd w:fill="D9EAD3"/>
          </w:tcPr>
          <w:p>
            <w:r>
              <w:t>Attended Girls</w:t>
            </w:r>
          </w:p>
        </w:tc>
        <w:tc>
          <w:tcPr>
            <w:tcW w:type="dxa" w:w="1804"/>
            <w:shd w:fill="D9EAD3"/>
          </w:tcPr>
          <w:p>
            <w:r>
              <w:t>Attended Boys</w:t>
            </w:r>
          </w:p>
        </w:tc>
        <w:tc>
          <w:tcPr>
            <w:tcW w:type="dxa" w:w="1804"/>
            <w:shd w:fill="D9EAD3"/>
          </w:tcPr>
          <w:p>
            <w:r>
              <w:t>Attended Total</w:t>
            </w:r>
          </w:p>
        </w:tc>
      </w:tr>
      <w:tr>
        <w:tc>
          <w:tcPr>
            <w:tcW w:type="dxa" w:w="1804"/>
          </w:tcPr>
          <w:p>
            <w:r>
              <w:t xml:space="preserve"> </w:t>
            </w:r>
          </w:p>
        </w:tc>
        <w:tc>
          <w:tcPr>
            <w:tcW w:type="dxa" w:w="1804"/>
          </w:tcPr>
          <w:p>
            <w:r>
              <w:t xml:space="preserve"> </w:t>
            </w:r>
          </w:p>
        </w:tc>
        <w:tc>
          <w:tcPr>
            <w:tcW w:type="dxa" w:w="1804"/>
          </w:tcPr>
          <w:p>
            <w:r>
              <w:t xml:space="preserve"> </w:t>
            </w:r>
          </w:p>
        </w:tc>
        <w:tc>
          <w:tcPr>
            <w:tcW w:type="dxa" w:w="1804"/>
          </w:tcPr>
          <w:p>
            <w:r>
              <w:t xml:space="preserve"> </w:t>
            </w:r>
          </w:p>
        </w:tc>
        <w:tc>
          <w:tcPr>
            <w:tcW w:type="dxa" w:w="1804"/>
          </w:tcPr>
          <w:p>
            <w:r>
              <w:t xml:space="preserve"> </w:t>
            </w:r>
          </w:p>
        </w:tc>
        <w:tc>
          <w:tcPr>
            <w:tcW w:type="dxa" w:w="1804"/>
          </w:tcPr>
          <w:p>
            <w:r>
              <w:t xml:space="preserve"> </w:t>
            </w:r>
          </w:p>
        </w:tc>
      </w:tr>
    </w:tbl>
    <w:p>
      <w:pPr>
        <w:spacing w:after="20"/>
      </w:pPr>
      <w:r>
        <w:rPr>
          <w:b/>
        </w:rPr>
        <w:t xml:space="preserve">MAIN COMPETENCE: </w:t>
      </w:r>
      <w:r>
        <w:t>DEMONSTRATE MASTERY OF BASIC ENGLISH LANGUAGE SKILLS.</w:t>
      </w:r>
    </w:p>
    <w:p>
      <w:pPr>
        <w:spacing w:after="20"/>
      </w:pPr>
      <w:r>
        <w:rPr>
          <w:b/>
        </w:rPr>
        <w:t xml:space="preserve">Specific Competence: </w:t>
      </w:r>
      <w:r>
        <w:t>Develop vocabulary by relating words with objects in the environment.</w:t>
      </w:r>
    </w:p>
    <w:p>
      <w:pPr>
        <w:spacing w:after="20"/>
      </w:pPr>
      <w:r>
        <w:rPr>
          <w:b/>
        </w:rPr>
        <w:t xml:space="preserve">Main Activity: </w:t>
      </w:r>
      <w:r>
        <w:t>At the end of this Sub-topic, a pupil should be able to identify and name common objects found at home, in the hospital, at the market and at the bus station; describe their characteristics and uses; match objects with suitable words; and use environmental vocabulary in simple oral and written sentences.</w:t>
      </w:r>
    </w:p>
    <w:p>
      <w:pPr>
        <w:spacing w:after="20"/>
      </w:pPr>
      <w:r>
        <w:rPr>
          <w:b/>
        </w:rPr>
        <w:t xml:space="preserve">Specific Activities: </w:t>
      </w:r>
      <w:r>
        <w:t>Within 40 minutes, a pupil should be able to read a short passage about a visit to the hospital, identify key vocabulary and explain the meaning of at least five words using a dictionary or context clues.</w:t>
      </w:r>
    </w:p>
    <w:p>
      <w:pPr>
        <w:spacing w:after="20"/>
      </w:pPr>
      <w:r>
        <w:rPr>
          <w:b/>
        </w:rPr>
        <w:t xml:space="preserve">Teaching and Learning Materials: </w:t>
      </w:r>
      <w:r>
        <w:t>English Pupil’s Book for Standard Four, Unit One, Activity 1.2(a), “A Visit to the Hospital”, page 5; dictionary; word cards; chalkboard and chalk.</w:t>
      </w:r>
    </w:p>
    <w:p>
      <w:pPr>
        <w:spacing w:after="20"/>
      </w:pPr>
      <w:r>
        <w:rPr>
          <w:b/>
        </w:rPr>
        <w:t xml:space="preserve">Reference: </w:t>
      </w:r>
      <w:r>
        <w:t>Tanzania Institute of Education (TIE). (2024). English Pupil’s Book for Standard Four (Third Edition), Unit One, Activity 1.2(a), page 5. Dar es Salaam: TIE.</w:t>
      </w:r>
    </w:p>
    <w:p>
      <w:pPr>
        <w:jc w:val="center"/>
      </w:pPr>
      <w:r>
        <w:rPr>
          <w:b/>
          <w:sz w:val="20"/>
        </w:rPr>
        <w:t>Lesson Development</w:t>
      </w:r>
    </w:p>
    <w:tbl>
      <w:tblPr>
        <w:tblStyle w:val="TableGrid"/>
        <w:tblW w:type="auto" w:w="0"/>
        <w:jc w:val="center"/>
        <w:tblLook w:firstColumn="1" w:firstRow="1" w:lastColumn="0" w:lastRow="0" w:noHBand="0" w:noVBand="1" w:val="04A0"/>
      </w:tblPr>
      <w:tblGrid>
        <w:gridCol w:w="2164"/>
        <w:gridCol w:w="2164"/>
        <w:gridCol w:w="2164"/>
        <w:gridCol w:w="2164"/>
        <w:gridCol w:w="2164"/>
      </w:tblGrid>
      <w:tr>
        <w:tc>
          <w:tcPr>
            <w:tcW w:type="dxa" w:w="2164"/>
            <w:shd w:fill="D9EAD3"/>
          </w:tcPr>
          <w:p>
            <w:pPr>
              <w:spacing w:after="20" w:before="20"/>
            </w:pPr>
            <w:r>
              <w:rPr>
                <w:rFonts w:ascii="Arial" w:hAnsi="Arial"/>
                <w:sz w:val="14"/>
              </w:rPr>
              <w:t>Stage</w:t>
            </w:r>
          </w:p>
        </w:tc>
        <w:tc>
          <w:tcPr>
            <w:tcW w:type="dxa" w:w="2164"/>
            <w:shd w:fill="D9EAD3"/>
          </w:tcPr>
          <w:p>
            <w:pPr>
              <w:spacing w:after="20" w:before="20"/>
            </w:pPr>
            <w:r>
              <w:rPr>
                <w:rFonts w:ascii="Arial" w:hAnsi="Arial"/>
                <w:sz w:val="14"/>
              </w:rPr>
              <w:t>Time</w:t>
            </w:r>
          </w:p>
        </w:tc>
        <w:tc>
          <w:tcPr>
            <w:tcW w:type="dxa" w:w="2164"/>
            <w:shd w:fill="D9EAD3"/>
          </w:tcPr>
          <w:p>
            <w:pPr>
              <w:spacing w:after="20" w:before="20"/>
            </w:pPr>
            <w:r>
              <w:rPr>
                <w:rFonts w:ascii="Arial" w:hAnsi="Arial"/>
                <w:sz w:val="14"/>
              </w:rPr>
              <w:t>Teaching Activities</w:t>
            </w:r>
          </w:p>
        </w:tc>
        <w:tc>
          <w:tcPr>
            <w:tcW w:type="dxa" w:w="2164"/>
            <w:shd w:fill="D9EAD3"/>
          </w:tcPr>
          <w:p>
            <w:pPr>
              <w:spacing w:after="20" w:before="20"/>
            </w:pPr>
            <w:r>
              <w:rPr>
                <w:rFonts w:ascii="Arial" w:hAnsi="Arial"/>
                <w:sz w:val="14"/>
              </w:rPr>
              <w:t>Learning Activities</w:t>
            </w:r>
          </w:p>
        </w:tc>
        <w:tc>
          <w:tcPr>
            <w:tcW w:type="dxa" w:w="2164"/>
            <w:shd w:fill="D9EAD3"/>
          </w:tcPr>
          <w:p>
            <w:pPr>
              <w:spacing w:after="20" w:before="20"/>
            </w:pPr>
            <w:r>
              <w:rPr>
                <w:rFonts w:ascii="Arial" w:hAnsi="Arial"/>
                <w:sz w:val="14"/>
              </w:rPr>
              <w:t>Learning Indicators</w:t>
            </w:r>
          </w:p>
        </w:tc>
      </w:tr>
      <w:tr>
        <w:tc>
          <w:tcPr>
            <w:tcW w:type="dxa" w:w="2164"/>
          </w:tcPr>
          <w:p>
            <w:pPr>
              <w:spacing w:after="20" w:before="20"/>
            </w:pPr>
            <w:r>
              <w:rPr>
                <w:rFonts w:ascii="Arial" w:hAnsi="Arial"/>
                <w:sz w:val="14"/>
              </w:rPr>
              <w:t>Introduction</w:t>
            </w:r>
          </w:p>
        </w:tc>
        <w:tc>
          <w:tcPr>
            <w:tcW w:type="dxa" w:w="2164"/>
          </w:tcPr>
          <w:p>
            <w:pPr>
              <w:spacing w:after="20" w:before="20"/>
            </w:pPr>
            <w:r>
              <w:rPr>
                <w:rFonts w:ascii="Arial" w:hAnsi="Arial"/>
                <w:sz w:val="14"/>
              </w:rPr>
              <w:t>5 min</w:t>
            </w:r>
          </w:p>
        </w:tc>
        <w:tc>
          <w:tcPr>
            <w:tcW w:type="dxa" w:w="2164"/>
          </w:tcPr>
          <w:p>
            <w:pPr>
              <w:spacing w:after="20" w:before="20"/>
            </w:pPr>
            <w:r>
              <w:rPr>
                <w:rFonts w:ascii="Arial" w:hAnsi="Arial"/>
                <w:sz w:val="14"/>
              </w:rPr>
              <w:t>A teacher to ask pupils what happens when someone becomes sick and where that person can get medical help. Introduce the topic “A Visit to the Hospital” and elicit familiar hospital words.</w:t>
            </w:r>
          </w:p>
        </w:tc>
        <w:tc>
          <w:tcPr>
            <w:tcW w:type="dxa" w:w="2164"/>
          </w:tcPr>
          <w:p>
            <w:pPr>
              <w:spacing w:after="20" w:before="20"/>
            </w:pPr>
            <w:r>
              <w:rPr>
                <w:rFonts w:ascii="Arial" w:hAnsi="Arial"/>
                <w:sz w:val="14"/>
              </w:rPr>
              <w:t>Pupils to share their experiences and mention words or people associated with a hospital.</w:t>
            </w:r>
          </w:p>
        </w:tc>
        <w:tc>
          <w:tcPr>
            <w:tcW w:type="dxa" w:w="2164"/>
          </w:tcPr>
          <w:p>
            <w:pPr>
              <w:spacing w:after="20" w:before="20"/>
            </w:pPr>
            <w:r>
              <w:rPr>
                <w:rFonts w:ascii="Arial" w:hAnsi="Arial"/>
                <w:sz w:val="14"/>
              </w:rPr>
              <w:t>A pupil to mention at least two words associated with a hospital.</w:t>
            </w:r>
          </w:p>
        </w:tc>
      </w:tr>
      <w:tr>
        <w:tc>
          <w:tcPr>
            <w:tcW w:type="dxa" w:w="2164"/>
          </w:tcPr>
          <w:p>
            <w:pPr>
              <w:spacing w:after="20" w:before="20"/>
            </w:pPr>
            <w:r>
              <w:rPr>
                <w:rFonts w:ascii="Arial" w:hAnsi="Arial"/>
                <w:sz w:val="14"/>
              </w:rPr>
              <w:t>Competence Development</w:t>
            </w:r>
          </w:p>
        </w:tc>
        <w:tc>
          <w:tcPr>
            <w:tcW w:type="dxa" w:w="2164"/>
          </w:tcPr>
          <w:p>
            <w:pPr>
              <w:spacing w:after="20" w:before="20"/>
            </w:pPr>
            <w:r>
              <w:rPr>
                <w:rFonts w:ascii="Arial" w:hAnsi="Arial"/>
                <w:sz w:val="14"/>
              </w:rPr>
              <w:t>15 min</w:t>
            </w:r>
          </w:p>
        </w:tc>
        <w:tc>
          <w:tcPr>
            <w:tcW w:type="dxa" w:w="2164"/>
          </w:tcPr>
          <w:p>
            <w:pPr>
              <w:spacing w:after="20" w:before="20"/>
            </w:pPr>
            <w:r>
              <w:rPr>
                <w:rFonts w:ascii="Arial" w:hAnsi="Arial"/>
                <w:sz w:val="14"/>
              </w:rPr>
              <w:t>A teacher to guide pupils to read the passage “A Visit to the Hospital” in Activity 1.2(a). Model pronunciation of key words such as hospital, doctor, nurse, laboratory, laboratory technician, syringe, gloves, medicine, pharmacist and patient. Guide pupils to use a dictionary and context to find meanings.</w:t>
            </w:r>
          </w:p>
        </w:tc>
        <w:tc>
          <w:tcPr>
            <w:tcW w:type="dxa" w:w="2164"/>
          </w:tcPr>
          <w:p>
            <w:pPr>
              <w:spacing w:after="20" w:before="20"/>
            </w:pPr>
            <w:r>
              <w:rPr>
                <w:rFonts w:ascii="Arial" w:hAnsi="Arial"/>
                <w:sz w:val="14"/>
              </w:rPr>
              <w:t>Pupils to follow the passage, read selected parts aloud, pronounce the key words and look up or infer their meanings.</w:t>
            </w:r>
          </w:p>
        </w:tc>
        <w:tc>
          <w:tcPr>
            <w:tcW w:type="dxa" w:w="2164"/>
          </w:tcPr>
          <w:p>
            <w:pPr>
              <w:spacing w:after="20" w:before="20"/>
            </w:pPr>
            <w:r>
              <w:rPr>
                <w:rFonts w:ascii="Arial" w:hAnsi="Arial"/>
                <w:sz w:val="14"/>
              </w:rPr>
              <w:t>A pupil to read selected sentences and explain the meaning of at least five hospital-related words.</w:t>
            </w:r>
          </w:p>
        </w:tc>
      </w:tr>
      <w:tr>
        <w:tc>
          <w:tcPr>
            <w:tcW w:type="dxa" w:w="2164"/>
          </w:tcPr>
          <w:p>
            <w:pPr>
              <w:spacing w:after="20" w:before="20"/>
            </w:pPr>
            <w:r>
              <w:rPr>
                <w:rFonts w:ascii="Arial" w:hAnsi="Arial"/>
                <w:sz w:val="14"/>
              </w:rPr>
              <w:t>Design</w:t>
            </w:r>
          </w:p>
        </w:tc>
        <w:tc>
          <w:tcPr>
            <w:tcW w:type="dxa" w:w="2164"/>
          </w:tcPr>
          <w:p>
            <w:pPr>
              <w:spacing w:after="20" w:before="20"/>
            </w:pPr>
            <w:r>
              <w:rPr>
                <w:rFonts w:ascii="Arial" w:hAnsi="Arial"/>
                <w:sz w:val="14"/>
              </w:rPr>
              <w:t>10 min</w:t>
            </w:r>
          </w:p>
        </w:tc>
        <w:tc>
          <w:tcPr>
            <w:tcW w:type="dxa" w:w="2164"/>
          </w:tcPr>
          <w:p>
            <w:pPr>
              <w:spacing w:after="20" w:before="20"/>
            </w:pPr>
            <w:r>
              <w:rPr>
                <w:rFonts w:ascii="Arial" w:hAnsi="Arial"/>
                <w:sz w:val="14"/>
              </w:rPr>
              <w:t>A teacher to organise pupils in pairs to select vocabulary from the passage, discuss the meaning of each word and connect it to the relevant person, place or object described in the text.</w:t>
            </w:r>
          </w:p>
        </w:tc>
        <w:tc>
          <w:tcPr>
            <w:tcW w:type="dxa" w:w="2164"/>
          </w:tcPr>
          <w:p>
            <w:pPr>
              <w:spacing w:after="20" w:before="20"/>
            </w:pPr>
            <w:r>
              <w:rPr>
                <w:rFonts w:ascii="Arial" w:hAnsi="Arial"/>
                <w:sz w:val="14"/>
              </w:rPr>
              <w:t>Pupils to work in pairs, discuss the words and record short meanings in their exercise books.</w:t>
            </w:r>
          </w:p>
        </w:tc>
        <w:tc>
          <w:tcPr>
            <w:tcW w:type="dxa" w:w="2164"/>
          </w:tcPr>
          <w:p>
            <w:pPr>
              <w:spacing w:after="20" w:before="20"/>
            </w:pPr>
            <w:r>
              <w:rPr>
                <w:rFonts w:ascii="Arial" w:hAnsi="Arial"/>
                <w:sz w:val="14"/>
              </w:rPr>
              <w:t>A pupil to give suitable meanings for at least five words from the passage.</w:t>
            </w:r>
          </w:p>
        </w:tc>
      </w:tr>
      <w:tr>
        <w:tc>
          <w:tcPr>
            <w:tcW w:type="dxa" w:w="2164"/>
          </w:tcPr>
          <w:p>
            <w:pPr>
              <w:spacing w:after="20" w:before="20"/>
            </w:pPr>
            <w:r>
              <w:rPr>
                <w:rFonts w:ascii="Arial" w:hAnsi="Arial"/>
                <w:sz w:val="14"/>
              </w:rPr>
              <w:t>Realisation</w:t>
            </w:r>
          </w:p>
        </w:tc>
        <w:tc>
          <w:tcPr>
            <w:tcW w:type="dxa" w:w="2164"/>
          </w:tcPr>
          <w:p>
            <w:pPr>
              <w:spacing w:after="20" w:before="20"/>
            </w:pPr>
            <w:r>
              <w:rPr>
                <w:rFonts w:ascii="Arial" w:hAnsi="Arial"/>
                <w:sz w:val="14"/>
              </w:rPr>
              <w:t>10 min</w:t>
            </w:r>
          </w:p>
        </w:tc>
        <w:tc>
          <w:tcPr>
            <w:tcW w:type="dxa" w:w="2164"/>
          </w:tcPr>
          <w:p>
            <w:pPr>
              <w:spacing w:after="20" w:before="20"/>
            </w:pPr>
            <w:r>
              <w:rPr>
                <w:rFonts w:ascii="Arial" w:hAnsi="Arial"/>
                <w:sz w:val="14"/>
              </w:rPr>
              <w:t>A teacher to ask oral questions about the passage and invite pupils to use selected words in simple sentences. Correct pronunciation and meaning where necessary.</w:t>
            </w:r>
          </w:p>
        </w:tc>
        <w:tc>
          <w:tcPr>
            <w:tcW w:type="dxa" w:w="2164"/>
          </w:tcPr>
          <w:p>
            <w:pPr>
              <w:spacing w:after="20" w:before="20"/>
            </w:pPr>
            <w:r>
              <w:rPr>
                <w:rFonts w:ascii="Arial" w:hAnsi="Arial"/>
                <w:sz w:val="14"/>
              </w:rPr>
              <w:t>Pupils to answer questions about the passage and make simple sentences using hospital vocabulary.</w:t>
            </w:r>
          </w:p>
        </w:tc>
        <w:tc>
          <w:tcPr>
            <w:tcW w:type="dxa" w:w="2164"/>
          </w:tcPr>
          <w:p>
            <w:pPr>
              <w:spacing w:after="20" w:before="20"/>
            </w:pPr>
            <w:r>
              <w:rPr>
                <w:rFonts w:ascii="Arial" w:hAnsi="Arial"/>
                <w:sz w:val="14"/>
              </w:rPr>
              <w:t>A pupil to use at least three hospital-related words correctly in oral sentences.</w:t>
            </w:r>
          </w:p>
        </w:tc>
      </w:tr>
    </w:tbl>
    <w:p>
      <w:pPr>
        <w:spacing w:before="80"/>
      </w:pPr>
      <w:r>
        <w:rPr>
          <w:b/>
        </w:rPr>
        <w:t>Remarks (To be completed by the teacher after the lesson):</w:t>
      </w:r>
    </w:p>
    <w:p>
      <w:pPr>
        <w:spacing w:after="20"/>
      </w:pPr>
      <w:r>
        <w:rPr>
          <w:sz w:val="16"/>
        </w:rPr>
        <w:t>____________________________________________________________________________________________________________</w:t>
      </w:r>
    </w:p>
    <w:p>
      <w:pPr>
        <w:spacing w:after="20"/>
      </w:pPr>
      <w:r>
        <w:rPr>
          <w:sz w:val="16"/>
        </w:rPr>
        <w:t>____________________________________________________________________________________________________________</w:t>
      </w:r>
    </w:p>
    <w:p>
      <w:pPr>
        <w:spacing w:after="20"/>
      </w:pPr>
      <w:r>
        <w:rPr>
          <w:sz w:val="16"/>
        </w:rPr>
        <w:t>____________________________________________________________________________________________________________</w:t>
      </w:r>
    </w:p>
    <w:sectPr w:rsidR="00FC693F" w:rsidRPr="0006063C" w:rsidSect="00034616">
      <w:footerReference w:type="default" r:id="rId9"/>
      <w:pgSz w:w="12240" w:h="15840"/>
      <w:pgMar w:top="680" w:right="709" w:bottom="680"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4"/>
      </w:rPr>
      <w:t>English Standard IV | Unit 1 | Lesson 7 of 22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