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LESSON PLAN</w:t>
      </w:r>
    </w:p>
    <w:p>
      <w:r>
        <w:rPr>
          <w:b/>
        </w:rPr>
        <w:t xml:space="preserve">School’s Name: </w:t>
      </w:r>
      <w:r>
        <w:t xml:space="preserve">____________________________     </w:t>
      </w:r>
      <w:r>
        <w:rPr>
          <w:b/>
        </w:rPr>
        <w:t xml:space="preserve">Teacher’s Name: </w:t>
      </w:r>
      <w:r>
        <w:t>____________________________</w:t>
      </w:r>
    </w:p>
    <w:p>
      <w:r>
        <w:rPr>
          <w:b/>
        </w:rPr>
        <w:t xml:space="preserve">Class: </w:t>
      </w:r>
      <w:r>
        <w:t xml:space="preserve">STANDARD IV     </w:t>
      </w:r>
      <w:r>
        <w:rPr>
          <w:b/>
        </w:rPr>
        <w:t xml:space="preserve">Subject: </w:t>
      </w:r>
      <w:r>
        <w:t xml:space="preserve">ENGLISH     </w:t>
      </w:r>
      <w:r>
        <w:rPr>
          <w:b/>
        </w:rPr>
        <w:t xml:space="preserve">Date: </w:t>
      </w:r>
      <w:r>
        <w:t xml:space="preserve">___________     </w:t>
      </w:r>
      <w:r>
        <w:rPr>
          <w:b/>
        </w:rPr>
        <w:t xml:space="preserve">Time: </w:t>
      </w:r>
      <w:r>
        <w:t>___________</w:t>
      </w:r>
    </w:p>
    <w:p>
      <w:pPr>
        <w:jc w:val="center"/>
      </w:pPr>
      <w:r>
        <w:t>Number of Pupils</w:t>
      </w:r>
    </w:p>
    <w:tbl>
      <w:tblPr>
        <w:tblStyle w:val="TableGrid"/>
        <w:tblW w:type="auto" w:w="0"/>
        <w:jc w:val="center"/>
        <w:tblLook w:firstColumn="1" w:firstRow="1" w:lastColumn="0" w:lastRow="0" w:noHBand="0" w:noVBand="1" w:val="04A0"/>
      </w:tblPr>
      <w:tblGrid>
        <w:gridCol w:w="1804"/>
        <w:gridCol w:w="1804"/>
        <w:gridCol w:w="1804"/>
        <w:gridCol w:w="1804"/>
        <w:gridCol w:w="1804"/>
        <w:gridCol w:w="1804"/>
      </w:tblGrid>
      <w:tr>
        <w:tc>
          <w:tcPr>
            <w:tcW w:type="dxa" w:w="1804"/>
            <w:shd w:fill="D9EAD3"/>
          </w:tcPr>
          <w:p>
            <w:r>
              <w:t>Registered Girls</w:t>
            </w:r>
          </w:p>
        </w:tc>
        <w:tc>
          <w:tcPr>
            <w:tcW w:type="dxa" w:w="1804"/>
            <w:shd w:fill="D9EAD3"/>
          </w:tcPr>
          <w:p>
            <w:r>
              <w:t>Registered Boys</w:t>
            </w:r>
          </w:p>
        </w:tc>
        <w:tc>
          <w:tcPr>
            <w:tcW w:type="dxa" w:w="1804"/>
            <w:shd w:fill="D9EAD3"/>
          </w:tcPr>
          <w:p>
            <w:r>
              <w:t>Registered Total</w:t>
            </w:r>
          </w:p>
        </w:tc>
        <w:tc>
          <w:tcPr>
            <w:tcW w:type="dxa" w:w="1804"/>
            <w:shd w:fill="D9EAD3"/>
          </w:tcPr>
          <w:p>
            <w:r>
              <w:t>Attended Girls</w:t>
            </w:r>
          </w:p>
        </w:tc>
        <w:tc>
          <w:tcPr>
            <w:tcW w:type="dxa" w:w="1804"/>
            <w:shd w:fill="D9EAD3"/>
          </w:tcPr>
          <w:p>
            <w:r>
              <w:t>Attended Boys</w:t>
            </w:r>
          </w:p>
        </w:tc>
        <w:tc>
          <w:tcPr>
            <w:tcW w:type="dxa" w:w="1804"/>
            <w:shd w:fill="D9EAD3"/>
          </w:tcPr>
          <w:p>
            <w:r>
              <w:t>Attended Total</w:t>
            </w:r>
          </w:p>
        </w:tc>
      </w:tr>
      <w:tr>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r>
    </w:tbl>
    <w:p>
      <w:pPr>
        <w:spacing w:after="20"/>
      </w:pPr>
      <w:r>
        <w:rPr>
          <w:b/>
        </w:rPr>
        <w:t xml:space="preserve">MAIN COMPETENCE: </w:t>
      </w:r>
      <w:r>
        <w:t>DEMONSTRATE MASTERY OF BASIC ENGLISH LANGUAGE SKILLS.</w:t>
      </w:r>
    </w:p>
    <w:p>
      <w:pPr>
        <w:spacing w:after="20"/>
      </w:pPr>
      <w:r>
        <w:rPr>
          <w:b/>
        </w:rPr>
        <w:t xml:space="preserve">Specific Competence: </w:t>
      </w:r>
      <w:r>
        <w:t>Develop vocabulary by relating words with objects in the environment.</w:t>
      </w:r>
    </w:p>
    <w:p>
      <w:pPr>
        <w:spacing w:after="20"/>
      </w:pPr>
      <w:r>
        <w:rPr>
          <w:b/>
        </w:rPr>
        <w:t xml:space="preserve">Main Activity: </w:t>
      </w: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pPr>
        <w:spacing w:after="20"/>
      </w:pPr>
      <w:r>
        <w:rPr>
          <w:b/>
        </w:rPr>
        <w:t xml:space="preserve">Specific Activities: </w:t>
      </w:r>
      <w:r>
        <w:t>Within 40 minutes, a pupil should be able to rearrange at least eight jumbled letters correctly to spell words related to the home environment.</w:t>
      </w:r>
    </w:p>
    <w:p>
      <w:pPr>
        <w:spacing w:after="20"/>
      </w:pPr>
      <w:r>
        <w:rPr>
          <w:b/>
        </w:rPr>
        <w:t xml:space="preserve">Teaching and Learning Materials: </w:t>
      </w:r>
      <w:r>
        <w:t>English Pupil’s Book for Standard Four, Unit One, Activity 1.1(f), page 4; word cards; letter cards; chalkboard and chalk.</w:t>
      </w:r>
    </w:p>
    <w:p>
      <w:pPr>
        <w:spacing w:after="20"/>
      </w:pPr>
      <w:r>
        <w:rPr>
          <w:b/>
        </w:rPr>
        <w:t xml:space="preserve">Reference: </w:t>
      </w:r>
      <w:r>
        <w:t>Tanzania Institute of Education (TIE). (2024). English Pupil’s Book for Standard Four (Third Edition), Unit One, Activity 1.1(f), page 4. Dar es Salaam: TIE.</w:t>
      </w:r>
    </w:p>
    <w:p>
      <w:pPr>
        <w:jc w:val="center"/>
      </w:pPr>
      <w:r>
        <w:rPr>
          <w:b/>
          <w:sz w:val="20"/>
        </w:rPr>
        <w:t>Lesson Development</w:t>
      </w:r>
    </w:p>
    <w:tbl>
      <w:tblPr>
        <w:tblStyle w:val="TableGrid"/>
        <w:tblW w:type="auto" w:w="0"/>
        <w:jc w:val="center"/>
        <w:tblLook w:firstColumn="1" w:firstRow="1" w:lastColumn="0" w:lastRow="0" w:noHBand="0" w:noVBand="1" w:val="04A0"/>
      </w:tblPr>
      <w:tblGrid>
        <w:gridCol w:w="2164"/>
        <w:gridCol w:w="2164"/>
        <w:gridCol w:w="2164"/>
        <w:gridCol w:w="2164"/>
        <w:gridCol w:w="2164"/>
      </w:tblGrid>
      <w:tr>
        <w:tc>
          <w:tcPr>
            <w:tcW w:type="dxa" w:w="2164"/>
            <w:shd w:fill="D9EAD3"/>
          </w:tcPr>
          <w:p>
            <w:pPr>
              <w:spacing w:after="20" w:before="20"/>
            </w:pPr>
            <w:r>
              <w:rPr>
                <w:rFonts w:ascii="Arial" w:hAnsi="Arial"/>
                <w:sz w:val="14"/>
              </w:rPr>
              <w:t>Stage</w:t>
            </w:r>
          </w:p>
        </w:tc>
        <w:tc>
          <w:tcPr>
            <w:tcW w:type="dxa" w:w="2164"/>
            <w:shd w:fill="D9EAD3"/>
          </w:tcPr>
          <w:p>
            <w:pPr>
              <w:spacing w:after="20" w:before="20"/>
            </w:pPr>
            <w:r>
              <w:rPr>
                <w:rFonts w:ascii="Arial" w:hAnsi="Arial"/>
                <w:sz w:val="14"/>
              </w:rPr>
              <w:t>Time</w:t>
            </w:r>
          </w:p>
        </w:tc>
        <w:tc>
          <w:tcPr>
            <w:tcW w:type="dxa" w:w="2164"/>
            <w:shd w:fill="D9EAD3"/>
          </w:tcPr>
          <w:p>
            <w:pPr>
              <w:spacing w:after="20" w:before="20"/>
            </w:pPr>
            <w:r>
              <w:rPr>
                <w:rFonts w:ascii="Arial" w:hAnsi="Arial"/>
                <w:sz w:val="14"/>
              </w:rPr>
              <w:t>Teaching Activities</w:t>
            </w:r>
          </w:p>
        </w:tc>
        <w:tc>
          <w:tcPr>
            <w:tcW w:type="dxa" w:w="2164"/>
            <w:shd w:fill="D9EAD3"/>
          </w:tcPr>
          <w:p>
            <w:pPr>
              <w:spacing w:after="20" w:before="20"/>
            </w:pPr>
            <w:r>
              <w:rPr>
                <w:rFonts w:ascii="Arial" w:hAnsi="Arial"/>
                <w:sz w:val="14"/>
              </w:rPr>
              <w:t>Learning Activities</w:t>
            </w:r>
          </w:p>
        </w:tc>
        <w:tc>
          <w:tcPr>
            <w:tcW w:type="dxa" w:w="2164"/>
            <w:shd w:fill="D9EAD3"/>
          </w:tcPr>
          <w:p>
            <w:pPr>
              <w:spacing w:after="20" w:before="20"/>
            </w:pPr>
            <w:r>
              <w:rPr>
                <w:rFonts w:ascii="Arial" w:hAnsi="Arial"/>
                <w:sz w:val="14"/>
              </w:rPr>
              <w:t>Learning Indicators</w:t>
            </w:r>
          </w:p>
        </w:tc>
      </w:tr>
      <w:tr>
        <w:tc>
          <w:tcPr>
            <w:tcW w:type="dxa" w:w="2164"/>
          </w:tcPr>
          <w:p>
            <w:pPr>
              <w:spacing w:after="20" w:before="20"/>
            </w:pPr>
            <w:r>
              <w:rPr>
                <w:rFonts w:ascii="Arial" w:hAnsi="Arial"/>
                <w:sz w:val="14"/>
              </w:rPr>
              <w:t>Introduction</w:t>
            </w:r>
          </w:p>
        </w:tc>
        <w:tc>
          <w:tcPr>
            <w:tcW w:type="dxa" w:w="2164"/>
          </w:tcPr>
          <w:p>
            <w:pPr>
              <w:spacing w:after="20" w:before="20"/>
            </w:pPr>
            <w:r>
              <w:rPr>
                <w:rFonts w:ascii="Arial" w:hAnsi="Arial"/>
                <w:sz w:val="14"/>
              </w:rPr>
              <w:t>5 min</w:t>
            </w:r>
          </w:p>
        </w:tc>
        <w:tc>
          <w:tcPr>
            <w:tcW w:type="dxa" w:w="2164"/>
          </w:tcPr>
          <w:p>
            <w:pPr>
              <w:spacing w:after="20" w:before="20"/>
            </w:pPr>
            <w:r>
              <w:rPr>
                <w:rFonts w:ascii="Arial" w:hAnsi="Arial"/>
                <w:sz w:val="14"/>
              </w:rPr>
              <w:t>A teacher to display familiar home-environment words from the previous lesson and ask pupils to read them aloud. Then show a simple jumbled word, such as “sitenlsu”, and ask pupils to identify the correct word.</w:t>
            </w:r>
          </w:p>
        </w:tc>
        <w:tc>
          <w:tcPr>
            <w:tcW w:type="dxa" w:w="2164"/>
          </w:tcPr>
          <w:p>
            <w:pPr>
              <w:spacing w:after="20" w:before="20"/>
            </w:pPr>
            <w:r>
              <w:rPr>
                <w:rFonts w:ascii="Arial" w:hAnsi="Arial"/>
                <w:sz w:val="14"/>
              </w:rPr>
              <w:t>Pupils to read familiar words and suggest the correctly arranged word.</w:t>
            </w:r>
          </w:p>
        </w:tc>
        <w:tc>
          <w:tcPr>
            <w:tcW w:type="dxa" w:w="2164"/>
          </w:tcPr>
          <w:p>
            <w:pPr>
              <w:spacing w:after="20" w:before="20"/>
            </w:pPr>
            <w:r>
              <w:rPr>
                <w:rFonts w:ascii="Arial" w:hAnsi="Arial"/>
                <w:sz w:val="14"/>
              </w:rPr>
              <w:t>A pupil to identify the idea of rearranging letters to form a meaningful word.</w:t>
            </w:r>
          </w:p>
        </w:tc>
      </w:tr>
      <w:tr>
        <w:tc>
          <w:tcPr>
            <w:tcW w:type="dxa" w:w="2164"/>
          </w:tcPr>
          <w:p>
            <w:pPr>
              <w:spacing w:after="20" w:before="20"/>
            </w:pPr>
            <w:r>
              <w:rPr>
                <w:rFonts w:ascii="Arial" w:hAnsi="Arial"/>
                <w:sz w:val="14"/>
              </w:rPr>
              <w:t>Competence Development</w:t>
            </w:r>
          </w:p>
        </w:tc>
        <w:tc>
          <w:tcPr>
            <w:tcW w:type="dxa" w:w="2164"/>
          </w:tcPr>
          <w:p>
            <w:pPr>
              <w:spacing w:after="20" w:before="20"/>
            </w:pPr>
            <w:r>
              <w:rPr>
                <w:rFonts w:ascii="Arial" w:hAnsi="Arial"/>
                <w:sz w:val="14"/>
              </w:rPr>
              <w:t>15 min</w:t>
            </w:r>
          </w:p>
        </w:tc>
        <w:tc>
          <w:tcPr>
            <w:tcW w:type="dxa" w:w="2164"/>
          </w:tcPr>
          <w:p>
            <w:pPr>
              <w:spacing w:after="20" w:before="20"/>
            </w:pPr>
            <w:r>
              <w:rPr>
                <w:rFonts w:ascii="Arial" w:hAnsi="Arial"/>
                <w:sz w:val="14"/>
              </w:rPr>
              <w:t>A teacher to explain that jumbled letters are letters placed in the wrong order. Model how to rearrange “sitenlsu” into “utensils” and “wroralbewhe” into “wheelbarrow”. Guide pupils to look carefully at each letter and use vocabulary clues.</w:t>
            </w:r>
          </w:p>
        </w:tc>
        <w:tc>
          <w:tcPr>
            <w:tcW w:type="dxa" w:w="2164"/>
          </w:tcPr>
          <w:p>
            <w:pPr>
              <w:spacing w:after="20" w:before="20"/>
            </w:pPr>
            <w:r>
              <w:rPr>
                <w:rFonts w:ascii="Arial" w:hAnsi="Arial"/>
                <w:sz w:val="14"/>
              </w:rPr>
              <w:t>Pupils to observe the examples, say the correct words and practise rearranging selected letter cards in pairs.</w:t>
            </w:r>
          </w:p>
        </w:tc>
        <w:tc>
          <w:tcPr>
            <w:tcW w:type="dxa" w:w="2164"/>
          </w:tcPr>
          <w:p>
            <w:pPr>
              <w:spacing w:after="20" w:before="20"/>
            </w:pPr>
            <w:r>
              <w:rPr>
                <w:rFonts w:ascii="Arial" w:hAnsi="Arial"/>
                <w:sz w:val="14"/>
              </w:rPr>
              <w:t>A pupil to rearrange at least five jumbled words with guidance.</w:t>
            </w:r>
          </w:p>
        </w:tc>
      </w:tr>
      <w:tr>
        <w:tc>
          <w:tcPr>
            <w:tcW w:type="dxa" w:w="2164"/>
          </w:tcPr>
          <w:p>
            <w:pPr>
              <w:spacing w:after="20" w:before="20"/>
            </w:pPr>
            <w:r>
              <w:rPr>
                <w:rFonts w:ascii="Arial" w:hAnsi="Arial"/>
                <w:sz w:val="14"/>
              </w:rPr>
              <w:t>Design</w:t>
            </w:r>
          </w:p>
        </w:tc>
        <w:tc>
          <w:tcPr>
            <w:tcW w:type="dxa" w:w="2164"/>
          </w:tcPr>
          <w:p>
            <w:pPr>
              <w:spacing w:after="20" w:before="20"/>
            </w:pPr>
            <w:r>
              <w:rPr>
                <w:rFonts w:ascii="Arial" w:hAnsi="Arial"/>
                <w:sz w:val="14"/>
              </w:rPr>
              <w:t>10 min</w:t>
            </w:r>
          </w:p>
        </w:tc>
        <w:tc>
          <w:tcPr>
            <w:tcW w:type="dxa" w:w="2164"/>
          </w:tcPr>
          <w:p>
            <w:pPr>
              <w:spacing w:after="20" w:before="20"/>
            </w:pPr>
            <w:r>
              <w:rPr>
                <w:rFonts w:ascii="Arial" w:hAnsi="Arial"/>
                <w:sz w:val="14"/>
              </w:rPr>
              <w:t>A teacher to write the jumbled words from Activity 1.1(f) on the board: sitenlsu, wroralbwehe, mboor, nrpfiyang, eho, hutner, bmrulela, otp, lat ep, fkol, rohbtoush and cpdurboa. Clarify the intended words using the story and vocabulary learned.</w:t>
            </w:r>
          </w:p>
        </w:tc>
        <w:tc>
          <w:tcPr>
            <w:tcW w:type="dxa" w:w="2164"/>
          </w:tcPr>
          <w:p>
            <w:pPr>
              <w:spacing w:after="20" w:before="20"/>
            </w:pPr>
            <w:r>
              <w:rPr>
                <w:rFonts w:ascii="Arial" w:hAnsi="Arial"/>
                <w:sz w:val="14"/>
              </w:rPr>
              <w:t>Pupils to work individually or in pairs to rearrange the letters and write the correctly spelt words.</w:t>
            </w:r>
          </w:p>
        </w:tc>
        <w:tc>
          <w:tcPr>
            <w:tcW w:type="dxa" w:w="2164"/>
          </w:tcPr>
          <w:p>
            <w:pPr>
              <w:spacing w:after="20" w:before="20"/>
            </w:pPr>
            <w:r>
              <w:rPr>
                <w:rFonts w:ascii="Arial" w:hAnsi="Arial"/>
                <w:sz w:val="14"/>
              </w:rPr>
              <w:t>A pupil to correctly spell at least eight of the given words.</w:t>
            </w:r>
          </w:p>
        </w:tc>
      </w:tr>
      <w:tr>
        <w:tc>
          <w:tcPr>
            <w:tcW w:type="dxa" w:w="2164"/>
          </w:tcPr>
          <w:p>
            <w:pPr>
              <w:spacing w:after="20" w:before="20"/>
            </w:pPr>
            <w:r>
              <w:rPr>
                <w:rFonts w:ascii="Arial" w:hAnsi="Arial"/>
                <w:sz w:val="14"/>
              </w:rPr>
              <w:t>Realisation</w:t>
            </w:r>
          </w:p>
        </w:tc>
        <w:tc>
          <w:tcPr>
            <w:tcW w:type="dxa" w:w="2164"/>
          </w:tcPr>
          <w:p>
            <w:pPr>
              <w:spacing w:after="20" w:before="20"/>
            </w:pPr>
            <w:r>
              <w:rPr>
                <w:rFonts w:ascii="Arial" w:hAnsi="Arial"/>
                <w:sz w:val="14"/>
              </w:rPr>
              <w:t>10 min</w:t>
            </w:r>
          </w:p>
        </w:tc>
        <w:tc>
          <w:tcPr>
            <w:tcW w:type="dxa" w:w="2164"/>
          </w:tcPr>
          <w:p>
            <w:pPr>
              <w:spacing w:after="20" w:before="20"/>
            </w:pPr>
            <w:r>
              <w:rPr>
                <w:rFonts w:ascii="Arial" w:hAnsi="Arial"/>
                <w:sz w:val="14"/>
              </w:rPr>
              <w:t>A teacher to invite pupils to write answers on the board, check spelling with the class and give corrective feedback. Reinforce the meanings of the corrected words.</w:t>
            </w:r>
          </w:p>
        </w:tc>
        <w:tc>
          <w:tcPr>
            <w:tcW w:type="dxa" w:w="2164"/>
          </w:tcPr>
          <w:p>
            <w:pPr>
              <w:spacing w:after="20" w:before="20"/>
            </w:pPr>
            <w:r>
              <w:rPr>
                <w:rFonts w:ascii="Arial" w:hAnsi="Arial"/>
                <w:sz w:val="14"/>
              </w:rPr>
              <w:t>Pupils to present their answers, correct their work and read the completed words aloud.</w:t>
            </w:r>
          </w:p>
        </w:tc>
        <w:tc>
          <w:tcPr>
            <w:tcW w:type="dxa" w:w="2164"/>
          </w:tcPr>
          <w:p>
            <w:pPr>
              <w:spacing w:after="20" w:before="20"/>
            </w:pPr>
            <w:r>
              <w:rPr>
                <w:rFonts w:ascii="Arial" w:hAnsi="Arial"/>
                <w:sz w:val="14"/>
              </w:rPr>
              <w:t>A pupil to spell at least eight target words correctly and read them aloud.</w:t>
            </w:r>
          </w:p>
        </w:tc>
      </w:tr>
    </w:tbl>
    <w:p>
      <w:pPr>
        <w:spacing w:before="80"/>
      </w:pPr>
      <w:r>
        <w:rPr>
          <w:b/>
        </w:rPr>
        <w:t>Remarks (To be completed by the teacher after the lesson):</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sectPr w:rsidR="00FC693F" w:rsidRPr="0006063C" w:rsidSect="00034616">
      <w:footerReference w:type="default" r:id="rId9"/>
      <w:pgSz w:w="12240" w:h="15840"/>
      <w:pgMar w:top="680" w:right="709" w:bottom="68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4"/>
      </w:rPr>
      <w:t>English Standard IV | Unit 1 | Lesson 6 of 22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