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ENGLISH STANDARD FOUR – LESSON PLAN</w:t>
      </w:r>
    </w:p>
    <w:p>
      <w:pPr>
        <w:jc w:val="center"/>
      </w:pPr>
      <w:r>
        <w:rPr>
          <w:b/>
          <w:sz w:val="20"/>
        </w:rPr>
        <w:t>UNIT 1: DEVELOPING VOCABULARY ABOUT EVERYDAY ENVIRONMENT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7"/>
              </w:rPr>
              <w:t>School’s Name:</w:t>
            </w:r>
          </w:p>
        </w:tc>
        <w:tc>
          <w:tcPr>
            <w:tcW w:type="dxa" w:w="262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  <w:t>________________________</w:t>
            </w:r>
          </w:p>
        </w:tc>
        <w:tc>
          <w:tcPr>
            <w:tcW w:type="dxa" w:w="2628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7"/>
              </w:rPr>
              <w:t>Teacher’s Name:</w:t>
            </w:r>
          </w:p>
        </w:tc>
        <w:tc>
          <w:tcPr>
            <w:tcW w:type="dxa" w:w="262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  <w:t>________________________</w:t>
            </w:r>
          </w:p>
        </w:tc>
      </w:tr>
      <w:tr>
        <w:tc>
          <w:tcPr>
            <w:tcW w:type="dxa" w:w="2628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7"/>
              </w:rPr>
              <w:t>Class:</w:t>
            </w:r>
          </w:p>
        </w:tc>
        <w:tc>
          <w:tcPr>
            <w:tcW w:type="dxa" w:w="262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  <w:t>Standard Four</w:t>
            </w:r>
          </w:p>
        </w:tc>
        <w:tc>
          <w:tcPr>
            <w:tcW w:type="dxa" w:w="2628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7"/>
              </w:rPr>
              <w:t>Subject:</w:t>
            </w:r>
          </w:p>
        </w:tc>
        <w:tc>
          <w:tcPr>
            <w:tcW w:type="dxa" w:w="262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  <w:t>English Language</w:t>
            </w:r>
          </w:p>
        </w:tc>
      </w:tr>
      <w:tr>
        <w:tc>
          <w:tcPr>
            <w:tcW w:type="dxa" w:w="2628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7"/>
              </w:rPr>
              <w:t>Date:</w:t>
            </w:r>
          </w:p>
        </w:tc>
        <w:tc>
          <w:tcPr>
            <w:tcW w:type="dxa" w:w="262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  <w:t>________________</w:t>
            </w:r>
          </w:p>
        </w:tc>
        <w:tc>
          <w:tcPr>
            <w:tcW w:type="dxa" w:w="2628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7"/>
              </w:rPr>
              <w:t>Time:</w:t>
            </w:r>
          </w:p>
        </w:tc>
        <w:tc>
          <w:tcPr>
            <w:tcW w:type="dxa" w:w="262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  <w:t>________________</w:t>
            </w:r>
          </w:p>
        </w:tc>
      </w:tr>
      <w:tr>
        <w:tc>
          <w:tcPr>
            <w:tcW w:type="dxa" w:w="2628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7"/>
              </w:rPr>
              <w:t>Textbook Reference:</w:t>
            </w:r>
          </w:p>
        </w:tc>
        <w:tc>
          <w:tcPr>
            <w:tcW w:type="dxa" w:w="7884"/>
            <w:gridSpan w:val="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  <w:t>TIE Pupil’s Book, Unit 1, Activity 1.3(b), pp. 8–9</w:t>
            </w:r>
          </w:p>
          <w:p>
            <w:pPr>
              <w:spacing w:after="0"/>
            </w:pPr>
            <w:r/>
            <w:r>
              <w:rPr>
                <w:rFonts w:ascii="Arial" w:hAnsi="Arial"/>
                <w:b/>
                <w:sz w:val="17"/>
              </w:rPr>
            </w:r>
          </w:p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</w:tr>
    </w:tbl>
    <w:p/>
    <w:p>
      <w:r>
        <w:rPr>
          <w:b/>
        </w:rPr>
        <w:t>NUMBER OF PUPILS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7"/>
              </w:rPr>
              <w:t>Category</w:t>
            </w:r>
          </w:p>
        </w:tc>
        <w:tc>
          <w:tcPr>
            <w:tcW w:type="dxa" w:w="2628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7"/>
              </w:rPr>
              <w:t>Girls</w:t>
            </w:r>
          </w:p>
        </w:tc>
        <w:tc>
          <w:tcPr>
            <w:tcW w:type="dxa" w:w="2628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7"/>
              </w:rPr>
              <w:t>Boys</w:t>
            </w:r>
          </w:p>
        </w:tc>
        <w:tc>
          <w:tcPr>
            <w:tcW w:type="dxa" w:w="2628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7"/>
              </w:rPr>
              <w:t>Total</w:t>
            </w:r>
          </w:p>
        </w:tc>
      </w:tr>
      <w:tr>
        <w:tc>
          <w:tcPr>
            <w:tcW w:type="dxa" w:w="262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7"/>
              </w:rPr>
              <w:t>Registered</w:t>
            </w:r>
          </w:p>
        </w:tc>
        <w:tc>
          <w:tcPr>
            <w:tcW w:type="dxa" w:w="262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262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262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</w:tr>
      <w:tr>
        <w:tc>
          <w:tcPr>
            <w:tcW w:type="dxa" w:w="262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7"/>
              </w:rPr>
              <w:t>Attended</w:t>
            </w:r>
          </w:p>
        </w:tc>
        <w:tc>
          <w:tcPr>
            <w:tcW w:type="dxa" w:w="262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262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262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</w:tr>
    </w:tbl>
    <w:p>
      <w:pPr>
        <w:spacing w:before="100" w:after="40"/>
      </w:pPr>
      <w:r>
        <w:rPr>
          <w:b/>
          <w:sz w:val="19"/>
        </w:rPr>
        <w:t>MAIN COMPETENCE</w:t>
      </w:r>
    </w:p>
    <w:p>
      <w:r>
        <w:t>DEVELOP VOCABULARY BY RELATING WORDS WITH OBJECTS IN THE ENVIRONMENT</w:t>
      </w:r>
    </w:p>
    <w:p>
      <w:pPr>
        <w:spacing w:before="100" w:after="40"/>
      </w:pPr>
      <w:r>
        <w:rPr>
          <w:b/>
          <w:sz w:val="19"/>
        </w:rPr>
        <w:t>MAIN ACTIVITY</w:t>
      </w:r>
    </w:p>
    <w:p>
      <w:r>
        <w:t>At the end of this Sub-topic, a pupil should be able to use appropriate vocabulary related to the market environment in familiar communication.</w:t>
      </w:r>
    </w:p>
    <w:p>
      <w:pPr>
        <w:spacing w:before="100" w:after="40"/>
      </w:pPr>
      <w:r>
        <w:rPr>
          <w:b/>
          <w:sz w:val="19"/>
        </w:rPr>
        <w:t>SPECIFIC COMPETENCE</w:t>
      </w:r>
    </w:p>
    <w:p>
      <w:r>
        <w:t>Use vocabulary related to the market environment when reading and discussing a familiar story.</w:t>
      </w:r>
    </w:p>
    <w:p>
      <w:pPr>
        <w:spacing w:before="100" w:after="40"/>
      </w:pPr>
      <w:r>
        <w:rPr>
          <w:b/>
          <w:sz w:val="19"/>
        </w:rPr>
        <w:t>SPECIFIC ACTIVITY</w:t>
      </w:r>
    </w:p>
    <w:p>
      <w:r>
        <w:t>Reading the story “A Day at Tupendane Market” and answering questions orally.</w:t>
      </w:r>
    </w:p>
    <w:p>
      <w:pPr>
        <w:spacing w:before="100" w:after="40"/>
      </w:pPr>
      <w:r>
        <w:rPr>
          <w:b/>
          <w:sz w:val="19"/>
        </w:rPr>
        <w:t>TEACHING AND LEARNING MATERIALS</w:t>
      </w:r>
    </w:p>
    <w:p>
      <w:r>
        <w:t>TIE English Standard Four Pupil’s Book; chalkboard/whiteboard; chalk/markers; picture of a market (if available).</w:t>
      </w:r>
    </w:p>
    <w:p>
      <w:pPr>
        <w:spacing w:before="100" w:after="40"/>
      </w:pPr>
      <w:r>
        <w:rPr>
          <w:b/>
          <w:sz w:val="19"/>
        </w:rPr>
        <w:t>REFERENCE</w:t>
      </w:r>
    </w:p>
    <w:p>
      <w:r>
        <w:t>TIE English Standard Four Pupil’s Book, Unit 1, Activity 1.3(b), pages 8–9.</w:t>
      </w:r>
    </w:p>
    <w:p>
      <w:pPr>
        <w:spacing w:before="100" w:after="40"/>
      </w:pPr>
      <w:r>
        <w:rPr>
          <w:b/>
          <w:sz w:val="19"/>
        </w:rPr>
        <w:t>LESSON DEVELOPMENT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7"/>
              </w:rPr>
              <w:t>Stage</w:t>
            </w:r>
          </w:p>
        </w:tc>
        <w:tc>
          <w:tcPr>
            <w:tcW w:type="dxa" w:w="2628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7"/>
              </w:rPr>
              <w:t>Teaching Activities</w:t>
            </w:r>
          </w:p>
        </w:tc>
        <w:tc>
          <w:tcPr>
            <w:tcW w:type="dxa" w:w="2628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7"/>
              </w:rPr>
              <w:t>Learning Activities</w:t>
            </w:r>
          </w:p>
        </w:tc>
        <w:tc>
          <w:tcPr>
            <w:tcW w:type="dxa" w:w="2628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7"/>
              </w:rPr>
              <w:t>Learning Indicators</w:t>
            </w:r>
          </w:p>
        </w:tc>
      </w:tr>
      <w:tr>
        <w:tc>
          <w:tcPr>
            <w:tcW w:type="dxa" w:w="262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7"/>
              </w:rPr>
              <w:t>Introduction</w:t>
            </w:r>
          </w:p>
        </w:tc>
        <w:tc>
          <w:tcPr>
            <w:tcW w:type="dxa" w:w="262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  <w:t>A teacher to show or draw a market scene and ask pupils what people do at a market. A teacher to introduce the story title, “A Day at Tupendane Market.”</w:t>
            </w:r>
          </w:p>
        </w:tc>
        <w:tc>
          <w:tcPr>
            <w:tcW w:type="dxa" w:w="262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  <w:t>Pupils to observe the market scene and mention activities they know take place at a market.</w:t>
            </w:r>
          </w:p>
        </w:tc>
        <w:tc>
          <w:tcPr>
            <w:tcW w:type="dxa" w:w="262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  <w:t>A pupil to mention at least one activity that takes place at a market.</w:t>
            </w:r>
          </w:p>
        </w:tc>
      </w:tr>
      <w:tr>
        <w:tc>
          <w:tcPr>
            <w:tcW w:type="dxa" w:w="262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7"/>
              </w:rPr>
              <w:t>Competence Development</w:t>
            </w:r>
          </w:p>
        </w:tc>
        <w:tc>
          <w:tcPr>
            <w:tcW w:type="dxa" w:w="262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  <w:t>A teacher to guide pupils to read the story aloud in turns. A teacher to explain unfamiliar words in context, such as buyers, sellers, fresh fruits, vegetables, price tag and discount. A teacher to guide pupils to identify the people, goods and activities described in the story.</w:t>
            </w:r>
          </w:p>
        </w:tc>
        <w:tc>
          <w:tcPr>
            <w:tcW w:type="dxa" w:w="262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  <w:t>Pupils to read the story in turns, listen to others, identify key words and explain what happens in the story.</w:t>
            </w:r>
          </w:p>
        </w:tc>
        <w:tc>
          <w:tcPr>
            <w:tcW w:type="dxa" w:w="262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  <w:t>A pupil to read parts of the story and identify key market vocabulary.</w:t>
            </w:r>
          </w:p>
        </w:tc>
      </w:tr>
      <w:tr>
        <w:tc>
          <w:tcPr>
            <w:tcW w:type="dxa" w:w="262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7"/>
              </w:rPr>
              <w:t>Design</w:t>
            </w:r>
          </w:p>
        </w:tc>
        <w:tc>
          <w:tcPr>
            <w:tcW w:type="dxa" w:w="262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  <w:t>A teacher to ask oral questions about the story: What do people do at the market? What do Mwanaidi, Rejo and Yobu sell? What does the word ‘discount’ mean? A teacher to guide pupils to locate answers in the story.</w:t>
            </w:r>
          </w:p>
        </w:tc>
        <w:tc>
          <w:tcPr>
            <w:tcW w:type="dxa" w:w="262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  <w:t>Pupils to discuss the questions in pairs or small groups and find supporting information in the story.</w:t>
            </w:r>
          </w:p>
        </w:tc>
        <w:tc>
          <w:tcPr>
            <w:tcW w:type="dxa" w:w="262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  <w:t>A pupil to answer questions using information from the story.</w:t>
            </w:r>
          </w:p>
        </w:tc>
      </w:tr>
      <w:tr>
        <w:tc>
          <w:tcPr>
            <w:tcW w:type="dxa" w:w="262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7"/>
              </w:rPr>
              <w:t>Realisation</w:t>
            </w:r>
          </w:p>
        </w:tc>
        <w:tc>
          <w:tcPr>
            <w:tcW w:type="dxa" w:w="262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  <w:t>A teacher to invite pupils to present their answers orally and correct misunderstandings. A teacher to ask pupils to use selected words from the story in their own sentences.</w:t>
            </w:r>
          </w:p>
        </w:tc>
        <w:tc>
          <w:tcPr>
            <w:tcW w:type="dxa" w:w="262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  <w:t>Pupils to present answers, listen to feedback and make sentences using selected market vocabulary.</w:t>
            </w:r>
          </w:p>
        </w:tc>
        <w:tc>
          <w:tcPr>
            <w:tcW w:type="dxa" w:w="262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  <w:t>A pupil to answer the story questions orally and use market vocabulary in a meaningful sentence.</w:t>
            </w:r>
          </w:p>
        </w:tc>
      </w:tr>
    </w:tbl>
    <w:p>
      <w:pPr>
        <w:spacing w:before="100" w:after="40"/>
      </w:pPr>
      <w:r>
        <w:rPr>
          <w:b/>
          <w:sz w:val="19"/>
        </w:rPr>
        <w:t>REMARKS</w:t>
      </w:r>
    </w:p>
    <w:p>
      <w:r>
        <w:br/>
        <w:br/>
        <w:br/>
      </w:r>
    </w:p>
    <w:sectPr w:rsidR="00FC693F" w:rsidRPr="0006063C" w:rsidSect="00034616">
      <w:pgSz w:w="12240" w:h="15840"/>
      <w:pgMar w:top="792" w:right="864" w:bottom="792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