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LESSON PLAN</w:t>
      </w:r>
    </w:p>
    <w:tbl>
      <w:tblPr>
        <w:tblStyle w:val="TableGrid"/>
        <w:tblW w:type="auto" w:w="0"/>
        <w:jc w:val="center"/>
        <w:tblLook w:firstColumn="1" w:firstRow="1" w:lastColumn="0" w:lastRow="0" w:noHBand="0" w:noVBand="1" w:val="04A0"/>
      </w:tblPr>
      <w:tblGrid>
        <w:gridCol w:w="2664"/>
        <w:gridCol w:w="2664"/>
        <w:gridCol w:w="2664"/>
        <w:gridCol w:w="2664"/>
      </w:tblGrid>
      <w:tr>
        <w:tc>
          <w:tcPr>
            <w:tcW w:type="dxa" w:w="2664"/>
          </w:tcPr>
          <w:p>
            <w:r>
              <w:rPr>
                <w:b/>
              </w:rPr>
              <w:t>School’s Name:</w:t>
            </w:r>
          </w:p>
        </w:tc>
        <w:tc>
          <w:tcPr>
            <w:tcW w:type="dxa" w:w="2664"/>
          </w:tcPr>
          <w:p>
            <w:r/>
          </w:p>
        </w:tc>
        <w:tc>
          <w:tcPr>
            <w:tcW w:type="dxa" w:w="2664"/>
          </w:tcPr>
          <w:p>
            <w:r>
              <w:rPr>
                <w:b/>
              </w:rPr>
              <w:t>Teacher’s Name:</w:t>
            </w:r>
          </w:p>
        </w:tc>
        <w:tc>
          <w:tcPr>
            <w:tcW w:type="dxa" w:w="2664"/>
          </w:tcPr>
          <w:p>
            <w:r/>
          </w:p>
        </w:tc>
      </w:tr>
      <w:tr>
        <w:tc>
          <w:tcPr>
            <w:tcW w:type="dxa" w:w="2664"/>
          </w:tcPr>
          <w:p>
            <w:r>
              <w:rPr>
                <w:b/>
              </w:rPr>
              <w:t>Class:</w:t>
            </w:r>
          </w:p>
        </w:tc>
        <w:tc>
          <w:tcPr>
            <w:tcW w:type="dxa" w:w="2664"/>
          </w:tcPr>
          <w:p>
            <w:r>
              <w:t>Standard IV</w:t>
            </w:r>
          </w:p>
        </w:tc>
        <w:tc>
          <w:tcPr>
            <w:tcW w:type="dxa" w:w="2664"/>
          </w:tcPr>
          <w:p>
            <w:r>
              <w:rPr>
                <w:b/>
              </w:rPr>
              <w:t>Subject:</w:t>
            </w:r>
          </w:p>
        </w:tc>
        <w:tc>
          <w:tcPr>
            <w:tcW w:type="dxa" w:w="2664"/>
          </w:tcPr>
          <w:p>
            <w:r>
              <w:t>English Language</w:t>
            </w:r>
          </w:p>
        </w:tc>
      </w:tr>
      <w:tr>
        <w:tc>
          <w:tcPr>
            <w:tcW w:type="dxa" w:w="2664"/>
          </w:tcPr>
          <w:p>
            <w:r>
              <w:rPr>
                <w:b/>
              </w:rPr>
              <w:t>Date:</w:t>
            </w:r>
          </w:p>
        </w:tc>
        <w:tc>
          <w:tcPr>
            <w:tcW w:type="dxa" w:w="2664"/>
          </w:tcPr>
          <w:p>
            <w:r/>
          </w:p>
        </w:tc>
        <w:tc>
          <w:tcPr>
            <w:tcW w:type="dxa" w:w="2664"/>
          </w:tcPr>
          <w:p>
            <w:r>
              <w:rPr>
                <w:b/>
              </w:rPr>
              <w:t>Time:</w:t>
            </w:r>
          </w:p>
        </w:tc>
        <w:tc>
          <w:tcPr>
            <w:tcW w:type="dxa" w:w="2664"/>
          </w:tcPr>
          <w:p>
            <w:r>
              <w:t>40 Minutes</w:t>
            </w:r>
          </w:p>
        </w:tc>
      </w:tr>
      <w:tr>
        <w:tc>
          <w:tcPr>
            <w:tcW w:type="dxa" w:w="2664"/>
          </w:tcPr>
          <w:p>
            <w:r>
              <w:rPr>
                <w:b/>
              </w:rPr>
              <w:t>Number of Pupils:</w:t>
            </w:r>
          </w:p>
        </w:tc>
        <w:tc>
          <w:tcPr>
            <w:tcW w:type="dxa" w:w="2664"/>
          </w:tcPr>
          <w:p>
            <w:r>
              <w:t>Registered: Girls ____ Boys ____ Total ____</w:t>
            </w:r>
          </w:p>
        </w:tc>
        <w:tc>
          <w:tcPr>
            <w:tcW w:type="dxa" w:w="2664"/>
          </w:tcPr>
          <w:p>
            <w:r>
              <w:rPr>
                <w:b/>
              </w:rPr>
              <w:t>Attendance:</w:t>
            </w:r>
          </w:p>
        </w:tc>
        <w:tc>
          <w:tcPr>
            <w:tcW w:type="dxa" w:w="2664"/>
          </w:tcPr>
          <w:p>
            <w:r>
              <w:t>Girls ____ Boys ____ Total ____</w:t>
            </w:r>
          </w:p>
        </w:tc>
      </w:tr>
    </w:tbl>
    <w:p/>
    <w:p>
      <w:r>
        <w:rPr>
          <w:b/>
        </w:rPr>
        <w:t xml:space="preserve">MAIN COMPETENCE: </w:t>
      </w:r>
      <w:r>
        <w:t>DEMONSTRATE MASTERY OF BASIC ENGLISH LANGUAGE SKILLS.</w:t>
      </w:r>
    </w:p>
    <w:p>
      <w:r>
        <w:rPr>
          <w:b/>
        </w:rPr>
        <w:t xml:space="preserve">SPECIFIC COMPETENCE: </w:t>
      </w:r>
      <w:r>
        <w:t>Develop vocabulary by relating words with objects in the environment.</w:t>
      </w:r>
    </w:p>
    <w:p>
      <w:r>
        <w:rPr>
          <w:b/>
        </w:rPr>
        <w:t xml:space="preserve">MAIN ACTIVITY: </w:t>
      </w:r>
      <w:r>
        <w:t>At the end of this Sub-topic, a pupil should be able to identify and name common objects found at home, in the hospital, at the market and at the bus station; describe their characteristics and uses; match objects with suitable words; and use environmental vocabulary in simple oral and written sentences.</w:t>
      </w:r>
    </w:p>
    <w:p>
      <w:r>
        <w:rPr>
          <w:b/>
        </w:rPr>
        <w:t xml:space="preserve">SPECIFIC ACTIVITY: </w:t>
      </w:r>
      <w:r>
        <w:t>Using environmental vocabulary in oral and written communication.</w:t>
      </w:r>
    </w:p>
    <w:p>
      <w:r>
        <w:rPr>
          <w:b/>
        </w:rPr>
        <w:t xml:space="preserve">LEARNING OBJECTIVE: </w:t>
      </w:r>
      <w:r>
        <w:t>Within 40 minutes, a pupil should be able to use appropriate vocabulary for familiar objects found at home, in the hospital, at the market and at the bus station to communicate simple information orally and in writing.</w:t>
      </w:r>
    </w:p>
    <w:p>
      <w:r>
        <w:rPr>
          <w:b/>
        </w:rPr>
        <w:t xml:space="preserve">TEACHING AND LEARNING MATERIALS: </w:t>
      </w:r>
      <w:r>
        <w:t>Real objects, picture cards, word cards, dialogue cards, sentence strips, chalkboard and exercise books.</w:t>
      </w:r>
    </w:p>
    <w:p>
      <w:r>
        <w:rPr>
          <w:b/>
        </w:rPr>
        <w:t xml:space="preserve">REFERENCE: </w:t>
      </w:r>
      <w:r>
        <w:t>TIE, English Language Pupil’s Book, Standard IV, Unit 1: Developing Vocabulary about Everyday Environment; the 22-lesson sequence for Specific Competence 1.1.</w:t>
      </w:r>
    </w:p>
    <w:p/>
    <w:p>
      <w:r>
        <w:rPr>
          <w:b/>
          <w:sz w:val="22"/>
        </w:rPr>
        <w:t>LESSON DEVELOPMENT</w:t>
      </w:r>
    </w:p>
    <w:tbl>
      <w:tblPr>
        <w:tblStyle w:val="TableGrid"/>
        <w:tblW w:type="auto" w:w="0"/>
        <w:jc w:val="center"/>
        <w:tblLook w:firstColumn="1" w:firstRow="1" w:lastColumn="0" w:lastRow="0" w:noHBand="0" w:noVBand="1" w:val="04A0"/>
      </w:tblPr>
      <w:tblGrid>
        <w:gridCol w:w="2131"/>
        <w:gridCol w:w="2131"/>
        <w:gridCol w:w="2131"/>
        <w:gridCol w:w="2131"/>
        <w:gridCol w:w="2131"/>
      </w:tblGrid>
      <w:tr>
        <w:tc>
          <w:tcPr>
            <w:tcW w:type="dxa" w:w="1368"/>
            <w:vAlign w:val="center"/>
          </w:tcPr>
          <w:p>
            <w:r>
              <w:rPr>
                <w:b/>
              </w:rPr>
              <w:t>Stage</w:t>
            </w:r>
          </w:p>
        </w:tc>
        <w:tc>
          <w:tcPr>
            <w:tcW w:type="dxa" w:w="792"/>
            <w:vAlign w:val="center"/>
          </w:tcPr>
          <w:p>
            <w:r>
              <w:rPr>
                <w:b/>
              </w:rPr>
              <w:t>Time</w:t>
            </w:r>
          </w:p>
        </w:tc>
        <w:tc>
          <w:tcPr>
            <w:tcW w:type="dxa" w:w="3816"/>
            <w:vAlign w:val="center"/>
          </w:tcPr>
          <w:p>
            <w:r>
              <w:rPr>
                <w:b/>
              </w:rPr>
              <w:t>Teaching Activities</w:t>
            </w:r>
          </w:p>
        </w:tc>
        <w:tc>
          <w:tcPr>
            <w:tcW w:type="dxa" w:w="3384"/>
            <w:vAlign w:val="center"/>
          </w:tcPr>
          <w:p>
            <w:r>
              <w:rPr>
                <w:b/>
              </w:rPr>
              <w:t>Learning Activities</w:t>
            </w:r>
          </w:p>
        </w:tc>
        <w:tc>
          <w:tcPr>
            <w:tcW w:type="dxa" w:w="2160"/>
            <w:vAlign w:val="center"/>
          </w:tcPr>
          <w:p>
            <w:r>
              <w:rPr>
                <w:b/>
              </w:rPr>
              <w:t>Learning Indicators</w:t>
            </w:r>
          </w:p>
        </w:tc>
      </w:tr>
      <w:tr>
        <w:tc>
          <w:tcPr>
            <w:tcW w:type="dxa" w:w="1368"/>
            <w:vAlign w:val="center"/>
          </w:tcPr>
          <w:p>
            <w:r>
              <w:t>Introduction</w:t>
            </w:r>
          </w:p>
        </w:tc>
        <w:tc>
          <w:tcPr>
            <w:tcW w:type="dxa" w:w="792"/>
            <w:vAlign w:val="center"/>
          </w:tcPr>
          <w:p>
            <w:r>
              <w:t>5 min</w:t>
            </w:r>
          </w:p>
        </w:tc>
        <w:tc>
          <w:tcPr>
            <w:tcW w:type="dxa" w:w="3816"/>
            <w:vAlign w:val="center"/>
          </w:tcPr>
          <w:p>
            <w:r>
              <w:t>A teacher to display picture cards showing familiar objects from home, the hospital, the market and the bus station, and ask pupils to name them.</w:t>
            </w:r>
          </w:p>
        </w:tc>
        <w:tc>
          <w:tcPr>
            <w:tcW w:type="dxa" w:w="3384"/>
            <w:vAlign w:val="center"/>
          </w:tcPr>
          <w:p>
            <w:r>
              <w:t>Pupils to name the objects and state where they are commonly found.</w:t>
            </w:r>
          </w:p>
        </w:tc>
        <w:tc>
          <w:tcPr>
            <w:tcW w:type="dxa" w:w="2160"/>
            <w:vAlign w:val="center"/>
          </w:tcPr>
          <w:p>
            <w:r>
              <w:t>A pupil to name familiar environmental objects.</w:t>
            </w:r>
          </w:p>
        </w:tc>
      </w:tr>
      <w:tr>
        <w:tc>
          <w:tcPr>
            <w:tcW w:type="dxa" w:w="1368"/>
            <w:vAlign w:val="center"/>
          </w:tcPr>
          <w:p>
            <w:r>
              <w:t>Competence Development</w:t>
            </w:r>
          </w:p>
        </w:tc>
        <w:tc>
          <w:tcPr>
            <w:tcW w:type="dxa" w:w="792"/>
            <w:vAlign w:val="center"/>
          </w:tcPr>
          <w:p>
            <w:r>
              <w:t>15 min</w:t>
            </w:r>
          </w:p>
        </w:tc>
        <w:tc>
          <w:tcPr>
            <w:tcW w:type="dxa" w:w="3816"/>
            <w:vAlign w:val="center"/>
          </w:tcPr>
          <w:p>
            <w:r>
              <w:t>A teacher to model short oral exchanges using environmental vocabulary, e.g. “Where can you find a kettle?” “You can find a kettle at home.” “What does a nurse use?” “A nurse uses a thermometer.” The teacher to model simple written statements and remind pupils to use capital letters and full stops.</w:t>
            </w:r>
          </w:p>
        </w:tc>
        <w:tc>
          <w:tcPr>
            <w:tcW w:type="dxa" w:w="3384"/>
            <w:vAlign w:val="center"/>
          </w:tcPr>
          <w:p>
            <w:r>
              <w:t>Pupils to listen, repeat the exchanges, answer questions and read model sentences aloud.</w:t>
            </w:r>
          </w:p>
        </w:tc>
        <w:tc>
          <w:tcPr>
            <w:tcW w:type="dxa" w:w="2160"/>
            <w:vAlign w:val="center"/>
          </w:tcPr>
          <w:p>
            <w:r>
              <w:t>A pupil to use suitable environmental words in simple oral statements.</w:t>
            </w:r>
          </w:p>
        </w:tc>
      </w:tr>
      <w:tr>
        <w:tc>
          <w:tcPr>
            <w:tcW w:type="dxa" w:w="1368"/>
            <w:vAlign w:val="center"/>
          </w:tcPr>
          <w:p>
            <w:r>
              <w:t>Design</w:t>
            </w:r>
          </w:p>
        </w:tc>
        <w:tc>
          <w:tcPr>
            <w:tcW w:type="dxa" w:w="792"/>
            <w:vAlign w:val="center"/>
          </w:tcPr>
          <w:p>
            <w:r>
              <w:t>10 min</w:t>
            </w:r>
          </w:p>
        </w:tc>
        <w:tc>
          <w:tcPr>
            <w:tcW w:type="dxa" w:w="3816"/>
            <w:vAlign w:val="center"/>
          </w:tcPr>
          <w:p>
            <w:r>
              <w:t>A teacher to organise pupils into pairs or small groups and provide each group with picture and word cards from the four familiar environments. A teacher to guide pupils to plan a short dialogue and two written sentences using the selected words.</w:t>
            </w:r>
          </w:p>
        </w:tc>
        <w:tc>
          <w:tcPr>
            <w:tcW w:type="dxa" w:w="3384"/>
            <w:vAlign w:val="center"/>
          </w:tcPr>
          <w:p>
            <w:r>
              <w:t>Pupils to select suitable words, plan a short dialogue and prepare sentences about objects and their uses.</w:t>
            </w:r>
          </w:p>
        </w:tc>
        <w:tc>
          <w:tcPr>
            <w:tcW w:type="dxa" w:w="2160"/>
            <w:vAlign w:val="center"/>
          </w:tcPr>
          <w:p>
            <w:r>
              <w:t>A pupil to select relevant vocabulary and plan simple oral and written messages.</w:t>
            </w:r>
          </w:p>
        </w:tc>
      </w:tr>
      <w:tr>
        <w:tc>
          <w:tcPr>
            <w:tcW w:type="dxa" w:w="1368"/>
            <w:vAlign w:val="center"/>
          </w:tcPr>
          <w:p>
            <w:r>
              <w:t>Realisation</w:t>
            </w:r>
          </w:p>
        </w:tc>
        <w:tc>
          <w:tcPr>
            <w:tcW w:type="dxa" w:w="792"/>
            <w:vAlign w:val="center"/>
          </w:tcPr>
          <w:p>
            <w:r>
              <w:t>10 min</w:t>
            </w:r>
          </w:p>
        </w:tc>
        <w:tc>
          <w:tcPr>
            <w:tcW w:type="dxa" w:w="3816"/>
            <w:vAlign w:val="center"/>
          </w:tcPr>
          <w:p>
            <w:r>
              <w:t>A teacher to invite pairs to present their short dialogues and ask pupils to write two or three meaningful sentences about objects from at least two environments. A teacher to guide feedback and correct errors constructively.</w:t>
            </w:r>
          </w:p>
        </w:tc>
        <w:tc>
          <w:tcPr>
            <w:tcW w:type="dxa" w:w="3384"/>
            <w:vAlign w:val="center"/>
          </w:tcPr>
          <w:p>
            <w:r>
              <w:t>Pupils to present dialogues, write sentences independently and read their work to a partner or the class.</w:t>
            </w:r>
          </w:p>
        </w:tc>
        <w:tc>
          <w:tcPr>
            <w:tcW w:type="dxa" w:w="2160"/>
            <w:vAlign w:val="center"/>
          </w:tcPr>
          <w:p>
            <w:r>
              <w:t>A pupil to communicate information orally and write meaningful sentences using environmental vocabulary.</w:t>
            </w:r>
          </w:p>
        </w:tc>
      </w:tr>
    </w:tbl>
    <w:p/>
    <w:p>
      <w:r>
        <w:rPr>
          <w:b/>
        </w:rPr>
        <w:t>REMARKS:</w:t>
      </w:r>
    </w:p>
    <w:p/>
    <w:sectPr w:rsidR="00FC693F" w:rsidRPr="0006063C" w:rsidSect="00034616">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